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1" w:rsidRDefault="00271C91" w:rsidP="00271C91">
      <w:pPr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271C91" w:rsidRDefault="00271C91" w:rsidP="00271C91">
      <w:pPr>
        <w:jc w:val="center"/>
        <w:rPr>
          <w:b/>
          <w:color w:val="000000"/>
        </w:rPr>
      </w:pPr>
    </w:p>
    <w:p w:rsidR="00271C91" w:rsidRDefault="00271C91" w:rsidP="00271C91">
      <w:pPr>
        <w:jc w:val="center"/>
        <w:rPr>
          <w:color w:val="000000"/>
        </w:rPr>
      </w:pPr>
      <w:r>
        <w:rPr>
          <w:color w:val="000000"/>
        </w:rPr>
        <w:t>к рабочей программе дополнительного профессионального образования - программа повышения квалификации (ПК) по специальности «ХИРУРГИЯ»</w:t>
      </w:r>
    </w:p>
    <w:p w:rsidR="00271C91" w:rsidRDefault="00271C91" w:rsidP="00271C9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«Лапароскопия в диагностике и лечении экстренных заболеваний органов брюшной полости»</w:t>
      </w:r>
    </w:p>
    <w:p w:rsidR="00271C91" w:rsidRDefault="00271C91" w:rsidP="00271C91">
      <w:pPr>
        <w:pStyle w:val="ConsPlusNormal"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программы. </w:t>
      </w:r>
    </w:p>
    <w:p w:rsidR="00271C91" w:rsidRDefault="00271C91" w:rsidP="00271C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цикла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«Лапароскопия в диагностике и лечении экстренных заболеваний органов брюшной полости»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(ПК) по специальности «ХИРУРГИЯ»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 127 «Об утверждении сроков и этапов аккредитации специалистов,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принципов непрерывного медицинского образования с участием общественных профессиональных организаций"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271C91" w:rsidRDefault="00271C91" w:rsidP="00271C9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1C91" w:rsidRDefault="00271C91" w:rsidP="00271C9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Форма обучения – очная </w:t>
      </w:r>
    </w:p>
    <w:p w:rsidR="00271C91" w:rsidRDefault="00271C91" w:rsidP="00271C91">
      <w:pPr>
        <w:jc w:val="both"/>
        <w:rPr>
          <w:b/>
          <w:color w:val="000000"/>
        </w:rPr>
      </w:pPr>
      <w:r>
        <w:rPr>
          <w:b/>
          <w:color w:val="000000"/>
        </w:rPr>
        <w:t>3. Общая трудоемкость программы - 1 ЗЕ (36 акад</w:t>
      </w:r>
      <w:proofErr w:type="gramStart"/>
      <w:r>
        <w:rPr>
          <w:b/>
          <w:color w:val="000000"/>
        </w:rPr>
        <w:t>.ч</w:t>
      </w:r>
      <w:proofErr w:type="gramEnd"/>
      <w:r>
        <w:rPr>
          <w:b/>
          <w:color w:val="000000"/>
        </w:rPr>
        <w:t>асов)</w:t>
      </w:r>
    </w:p>
    <w:p w:rsidR="00271C91" w:rsidRDefault="00271C91" w:rsidP="00271C91">
      <w:pPr>
        <w:jc w:val="both"/>
        <w:rPr>
          <w:b/>
          <w:color w:val="000000"/>
        </w:rPr>
      </w:pPr>
      <w:r>
        <w:rPr>
          <w:b/>
          <w:color w:val="000000"/>
        </w:rPr>
        <w:t>4. Учебный план цикла</w:t>
      </w:r>
    </w:p>
    <w:p w:rsidR="00271C91" w:rsidRDefault="00271C91" w:rsidP="00271C91">
      <w:pPr>
        <w:jc w:val="both"/>
        <w:rPr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1559"/>
        <w:gridCol w:w="1701"/>
      </w:tblGrid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</w:rPr>
              <w:t>практические занятия</w:t>
            </w: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spacing w:line="276" w:lineRule="auto"/>
            </w:pPr>
            <w:r>
              <w:t xml:space="preserve">Лапароскопия для дифференциальной диагностики острой хирургической патологии. </w:t>
            </w:r>
          </w:p>
          <w:p w:rsidR="00271C91" w:rsidRDefault="00271C91">
            <w:pPr>
              <w:spacing w:line="276" w:lineRule="auto"/>
              <w:rPr>
                <w:color w:val="000000"/>
                <w:lang w:eastAsia="ru-RU"/>
              </w:rPr>
            </w:pPr>
            <w:r>
              <w:t>Хирургические и общемедицинские аспекты с позиции доказательной медицины (</w:t>
            </w:r>
            <w:proofErr w:type="spellStart"/>
            <w:r>
              <w:rPr>
                <w:color w:val="000000"/>
                <w:lang w:eastAsia="ru-RU"/>
              </w:rPr>
              <w:t>Guidelines</w:t>
            </w:r>
            <w:proofErr w:type="spellEnd"/>
            <w:r>
              <w:rPr>
                <w:color w:val="000000"/>
                <w:lang w:eastAsia="ru-RU"/>
              </w:rPr>
              <w:t xml:space="preserve"> EAES). Эргономика в </w:t>
            </w:r>
            <w:proofErr w:type="spellStart"/>
            <w:r>
              <w:rPr>
                <w:color w:val="000000"/>
                <w:lang w:eastAsia="ru-RU"/>
              </w:rPr>
              <w:t>лапароскопической</w:t>
            </w:r>
            <w:proofErr w:type="spellEnd"/>
            <w:r>
              <w:rPr>
                <w:color w:val="000000"/>
                <w:lang w:eastAsia="ru-RU"/>
              </w:rPr>
              <w:t xml:space="preserve"> хирургии.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pStyle w:val="Default"/>
              <w:spacing w:line="276" w:lineRule="auto"/>
              <w:rPr>
                <w:caps/>
              </w:rPr>
            </w:pPr>
            <w:r>
              <w:t>Диагностика и лечение с позиции доказательной медицины, разбор мировых стандартов (</w:t>
            </w:r>
            <w:proofErr w:type="spellStart"/>
            <w:r>
              <w:rPr>
                <w:rFonts w:eastAsia="Times New Roman"/>
                <w:lang w:eastAsia="ru-RU"/>
              </w:rPr>
              <w:t>Guidelines</w:t>
            </w:r>
            <w:proofErr w:type="spellEnd"/>
            <w:r>
              <w:rPr>
                <w:rFonts w:eastAsia="Times New Roman"/>
                <w:lang w:eastAsia="ru-RU"/>
              </w:rPr>
              <w:t>). Показания и противопоказания, техника операций при экстренных заболеваниях органов брюшной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22</w:t>
            </w: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pStyle w:val="Default"/>
              <w:spacing w:line="276" w:lineRule="auto"/>
              <w:rPr>
                <w:caps/>
              </w:rPr>
            </w:pPr>
            <w:r>
              <w:t xml:space="preserve">Настройка модулей </w:t>
            </w:r>
            <w:proofErr w:type="spellStart"/>
            <w:r>
              <w:t>лапароскопической</w:t>
            </w:r>
            <w:proofErr w:type="spellEnd"/>
            <w:r>
              <w:t xml:space="preserve"> стойки. Выбор инструментов. Техника </w:t>
            </w:r>
            <w:r>
              <w:lastRenderedPageBreak/>
              <w:t xml:space="preserve">установки первого троакара. </w:t>
            </w:r>
            <w:proofErr w:type="spellStart"/>
            <w:r>
              <w:t>Карбоксиперитонеум</w:t>
            </w:r>
            <w:proofErr w:type="spellEnd"/>
            <w:r>
              <w:t xml:space="preserve">. Рассечение тканей, </w:t>
            </w:r>
            <w:proofErr w:type="spellStart"/>
            <w:r>
              <w:t>диссекция</w:t>
            </w:r>
            <w:proofErr w:type="spellEnd"/>
            <w:r>
              <w:t xml:space="preserve">, наложение швов, моно- и биполярная коагуляция.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pStyle w:val="Default"/>
              <w:spacing w:line="276" w:lineRule="auto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28</w:t>
            </w: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pStyle w:val="Default"/>
              <w:spacing w:line="276" w:lineRule="auto"/>
            </w:pPr>
            <w: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2</w:t>
            </w:r>
          </w:p>
        </w:tc>
      </w:tr>
      <w:tr w:rsidR="00271C91" w:rsidTr="00271C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pStyle w:val="Default"/>
              <w:spacing w:line="276" w:lineRule="auto"/>
            </w:pPr>
            <w:r>
              <w:t xml:space="preserve">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1" w:rsidRDefault="00271C91">
            <w:pPr>
              <w:tabs>
                <w:tab w:val="left" w:pos="0"/>
                <w:tab w:val="num" w:pos="142"/>
                <w:tab w:val="left" w:pos="851"/>
              </w:tabs>
              <w:spacing w:line="276" w:lineRule="auto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30</w:t>
            </w:r>
          </w:p>
        </w:tc>
      </w:tr>
    </w:tbl>
    <w:p w:rsidR="00271C91" w:rsidRDefault="00271C91" w:rsidP="00271C91">
      <w:pPr>
        <w:rPr>
          <w:b/>
          <w:bCs/>
        </w:rPr>
      </w:pPr>
    </w:p>
    <w:p w:rsidR="00271C91" w:rsidRDefault="00271C91" w:rsidP="00271C91">
      <w:pPr>
        <w:rPr>
          <w:b/>
          <w:bCs/>
        </w:rPr>
      </w:pPr>
      <w:r>
        <w:rPr>
          <w:b/>
          <w:bCs/>
        </w:rPr>
        <w:t>5. Перечень формируемых компетенций:</w:t>
      </w:r>
    </w:p>
    <w:p w:rsidR="00271C91" w:rsidRDefault="00271C91" w:rsidP="00271C91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По окончании цикла </w:t>
      </w:r>
      <w:r>
        <w:t>«Лапароскопия в диагностике и лечении экстренных заболеваний органов брюшной полости»</w:t>
      </w:r>
      <w:r>
        <w:rPr>
          <w:iCs/>
        </w:rPr>
        <w:t xml:space="preserve"> </w:t>
      </w:r>
      <w:r>
        <w:rPr>
          <w:color w:val="000000"/>
        </w:rPr>
        <w:t>у слушателей должны сформироваться профессиональные компетенции (ПК), которые характеризуются:</w:t>
      </w:r>
      <w:r>
        <w:rPr>
          <w:b/>
          <w:color w:val="000000"/>
        </w:rPr>
        <w:t xml:space="preserve"> </w:t>
      </w:r>
    </w:p>
    <w:p w:rsidR="00271C91" w:rsidRDefault="00271C91" w:rsidP="00271C91">
      <w:pPr>
        <w:pStyle w:val="21"/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в диагностической деятельности:</w:t>
      </w:r>
      <w:r>
        <w:rPr>
          <w:sz w:val="24"/>
          <w:szCs w:val="24"/>
        </w:rPr>
        <w:t xml:space="preserve"> - готовность к определению у пациентов патологических состояний, симптомов, синдромов экстренных заболеваний органов брюшной полости, нозологических форм в соответствии с Международной статистической классификацией болезней и проблем, связанных со здоровьем (ПК-5);</w:t>
      </w:r>
      <w:proofErr w:type="gramEnd"/>
    </w:p>
    <w:p w:rsidR="00271C91" w:rsidRDefault="00271C91" w:rsidP="00271C91">
      <w:pPr>
        <w:ind w:firstLine="567"/>
        <w:jc w:val="both"/>
      </w:pPr>
      <w:r>
        <w:rPr>
          <w:i/>
        </w:rPr>
        <w:t xml:space="preserve"> в лечебной деятельности:</w:t>
      </w:r>
      <w:r>
        <w:t xml:space="preserve"> - готовность к ведению и лечению пациентов с экстренными заболеваниями органов брюшной полости, нуждающихся в оказании хирургической медицинской помощи с использованием </w:t>
      </w:r>
      <w:proofErr w:type="spellStart"/>
      <w:r>
        <w:t>эндовидеохирургических</w:t>
      </w:r>
      <w:proofErr w:type="spellEnd"/>
      <w:r>
        <w:t xml:space="preserve"> технологий (ПК-6)</w:t>
      </w:r>
    </w:p>
    <w:p w:rsidR="00271C91" w:rsidRDefault="00271C91" w:rsidP="00271C91">
      <w:pPr>
        <w:ind w:firstLine="567"/>
        <w:jc w:val="both"/>
      </w:pPr>
    </w:p>
    <w:p w:rsidR="00271C91" w:rsidRDefault="00271C91" w:rsidP="00271C91">
      <w:pPr>
        <w:jc w:val="both"/>
        <w:rPr>
          <w:color w:val="000000"/>
        </w:rPr>
      </w:pPr>
      <w:r>
        <w:rPr>
          <w:b/>
          <w:color w:val="000000"/>
        </w:rPr>
        <w:t xml:space="preserve">6. Форма аттестации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тестовый контроль.</w:t>
      </w:r>
    </w:p>
    <w:p w:rsidR="00271C91" w:rsidRDefault="00271C91" w:rsidP="00271C91">
      <w:pPr>
        <w:jc w:val="both"/>
        <w:rPr>
          <w:color w:val="000000"/>
        </w:rPr>
      </w:pPr>
    </w:p>
    <w:p w:rsidR="00E537FD" w:rsidRPr="00271C91" w:rsidRDefault="00E537FD" w:rsidP="00271C91"/>
    <w:sectPr w:rsidR="00E537FD" w:rsidRPr="00271C91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493"/>
    <w:multiLevelType w:val="hybridMultilevel"/>
    <w:tmpl w:val="710AF652"/>
    <w:lvl w:ilvl="0" w:tplc="1B9EF9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248"/>
    <w:multiLevelType w:val="hybridMultilevel"/>
    <w:tmpl w:val="8028FBC6"/>
    <w:lvl w:ilvl="0" w:tplc="A690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A3921"/>
    <w:multiLevelType w:val="hybridMultilevel"/>
    <w:tmpl w:val="9F54FEF0"/>
    <w:lvl w:ilvl="0" w:tplc="3D648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29"/>
    <w:rsid w:val="00271C91"/>
    <w:rsid w:val="0029094A"/>
    <w:rsid w:val="0067445C"/>
    <w:rsid w:val="006A230B"/>
    <w:rsid w:val="00725FF4"/>
    <w:rsid w:val="00776F8A"/>
    <w:rsid w:val="00A807A8"/>
    <w:rsid w:val="00A80D82"/>
    <w:rsid w:val="00AE7BC0"/>
    <w:rsid w:val="00AF22B8"/>
    <w:rsid w:val="00C10FC4"/>
    <w:rsid w:val="00DB5329"/>
    <w:rsid w:val="00E537FD"/>
    <w:rsid w:val="00E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a7">
    <w:name w:val="Текст сноски Знак"/>
    <w:aliases w:val="Знак Знак"/>
    <w:basedOn w:val="a0"/>
    <w:link w:val="a8"/>
    <w:uiPriority w:val="99"/>
    <w:semiHidden/>
    <w:locked/>
    <w:rsid w:val="00DB5329"/>
  </w:style>
  <w:style w:type="paragraph" w:styleId="a8">
    <w:name w:val="footnote text"/>
    <w:aliases w:val="Знак"/>
    <w:basedOn w:val="a"/>
    <w:link w:val="a7"/>
    <w:uiPriority w:val="99"/>
    <w:semiHidden/>
    <w:unhideWhenUsed/>
    <w:rsid w:val="00DB5329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DB5329"/>
  </w:style>
  <w:style w:type="paragraph" w:customStyle="1" w:styleId="ConsPlusNormal">
    <w:name w:val="ConsPlusNormal"/>
    <w:rsid w:val="00DB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E7B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AF22B8"/>
    <w:pPr>
      <w:shd w:val="clear" w:color="auto" w:fill="FFFFFF"/>
      <w:suppressAutoHyphens w:val="0"/>
      <w:spacing w:after="420" w:line="240" w:lineRule="atLeast"/>
      <w:jc w:val="center"/>
    </w:pPr>
    <w:rPr>
      <w:rFonts w:eastAsia="Calibri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2018-06-01T07:56:00Z</dcterms:created>
  <dcterms:modified xsi:type="dcterms:W3CDTF">2018-06-01T08:19:00Z</dcterms:modified>
</cp:coreProperties>
</file>